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E937" w14:textId="77777777" w:rsidR="003A0D0E" w:rsidRPr="00D70BF4" w:rsidRDefault="003A0D0E" w:rsidP="003A0D0E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D70BF4">
        <w:rPr>
          <w:rStyle w:val="Siln"/>
          <w:rFonts w:asciiTheme="minorHAnsi" w:hAnsiTheme="minorHAnsi" w:cstheme="minorHAnsi"/>
          <w:sz w:val="28"/>
          <w:szCs w:val="28"/>
        </w:rPr>
        <w:t>Kritéria pro přijímání dětí k předšk</w:t>
      </w:r>
      <w:r w:rsidR="00AA765D" w:rsidRPr="00D70BF4">
        <w:rPr>
          <w:rStyle w:val="Siln"/>
          <w:rFonts w:asciiTheme="minorHAnsi" w:hAnsiTheme="minorHAnsi" w:cstheme="minorHAnsi"/>
          <w:sz w:val="28"/>
          <w:szCs w:val="28"/>
        </w:rPr>
        <w:t xml:space="preserve">olnímu </w:t>
      </w:r>
      <w:proofErr w:type="gramStart"/>
      <w:r w:rsidR="00AA765D" w:rsidRPr="00D70BF4">
        <w:rPr>
          <w:rStyle w:val="Siln"/>
          <w:rFonts w:asciiTheme="minorHAnsi" w:hAnsiTheme="minorHAnsi" w:cstheme="minorHAnsi"/>
          <w:sz w:val="28"/>
          <w:szCs w:val="28"/>
        </w:rPr>
        <w:t>vzdělávání ,</w:t>
      </w:r>
      <w:proofErr w:type="gramEnd"/>
      <w:r w:rsidR="00AA765D" w:rsidRPr="00D70BF4"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A765D" w:rsidRPr="00D70BF4">
        <w:rPr>
          <w:rStyle w:val="Siln"/>
          <w:rFonts w:asciiTheme="minorHAnsi" w:hAnsiTheme="minorHAnsi" w:cstheme="minorHAnsi"/>
          <w:sz w:val="28"/>
          <w:szCs w:val="28"/>
        </w:rPr>
        <w:t>šk</w:t>
      </w:r>
      <w:proofErr w:type="spellEnd"/>
      <w:r w:rsidR="00AA765D" w:rsidRPr="00D70BF4">
        <w:rPr>
          <w:rStyle w:val="Siln"/>
          <w:rFonts w:asciiTheme="minorHAnsi" w:hAnsiTheme="minorHAnsi" w:cstheme="minorHAnsi"/>
          <w:sz w:val="28"/>
          <w:szCs w:val="28"/>
        </w:rPr>
        <w:t>. rok 202</w:t>
      </w:r>
      <w:r w:rsidR="006B13A9" w:rsidRPr="00D70BF4">
        <w:rPr>
          <w:rStyle w:val="Siln"/>
          <w:rFonts w:asciiTheme="minorHAnsi" w:hAnsiTheme="minorHAnsi" w:cstheme="minorHAnsi"/>
          <w:sz w:val="28"/>
          <w:szCs w:val="28"/>
        </w:rPr>
        <w:t>4</w:t>
      </w:r>
      <w:r w:rsidR="00AA765D" w:rsidRPr="00D70BF4">
        <w:rPr>
          <w:rStyle w:val="Siln"/>
          <w:rFonts w:asciiTheme="minorHAnsi" w:hAnsiTheme="minorHAnsi" w:cstheme="minorHAnsi"/>
          <w:sz w:val="28"/>
          <w:szCs w:val="28"/>
        </w:rPr>
        <w:t>/2</w:t>
      </w:r>
      <w:r w:rsidR="006B13A9" w:rsidRPr="00D70BF4">
        <w:rPr>
          <w:rStyle w:val="Siln"/>
          <w:rFonts w:asciiTheme="minorHAnsi" w:hAnsiTheme="minorHAnsi" w:cstheme="minorHAnsi"/>
          <w:sz w:val="28"/>
          <w:szCs w:val="28"/>
        </w:rPr>
        <w:t>5</w:t>
      </w:r>
      <w:r w:rsidRPr="00D70BF4">
        <w:rPr>
          <w:rStyle w:val="Siln"/>
          <w:rFonts w:asciiTheme="minorHAnsi" w:hAnsiTheme="minorHAnsi" w:cstheme="minorHAnsi"/>
          <w:sz w:val="28"/>
          <w:szCs w:val="28"/>
        </w:rPr>
        <w:t>:</w:t>
      </w:r>
      <w:r w:rsidRPr="00D70BF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1129EDA" w14:textId="77777777" w:rsidR="00D57949" w:rsidRPr="00D70BF4" w:rsidRDefault="00D57949" w:rsidP="003A0D0E">
      <w:pPr>
        <w:pStyle w:val="Normlnweb"/>
        <w:rPr>
          <w:rStyle w:val="Siln"/>
          <w:rFonts w:asciiTheme="minorHAnsi" w:hAnsiTheme="minorHAnsi" w:cstheme="minorHAnsi"/>
          <w:sz w:val="28"/>
          <w:szCs w:val="28"/>
        </w:rPr>
      </w:pPr>
      <w:r w:rsidRPr="00D70BF4">
        <w:rPr>
          <w:rStyle w:val="Siln"/>
          <w:rFonts w:asciiTheme="minorHAnsi" w:hAnsiTheme="minorHAnsi" w:cstheme="minorHAnsi"/>
          <w:sz w:val="28"/>
          <w:szCs w:val="28"/>
        </w:rPr>
        <w:t>MŠ Paletka, Praha 13, Trávníčkova 1747</w:t>
      </w:r>
    </w:p>
    <w:p w14:paraId="4264C9B1" w14:textId="77777777" w:rsidR="003A0D0E" w:rsidRPr="00D70BF4" w:rsidRDefault="003A0D0E" w:rsidP="00D70BF4">
      <w:pPr>
        <w:pStyle w:val="Normlnweb"/>
        <w:jc w:val="both"/>
        <w:rPr>
          <w:rFonts w:asciiTheme="minorHAnsi" w:hAnsiTheme="minorHAnsi" w:cstheme="minorHAnsi"/>
        </w:rPr>
      </w:pPr>
      <w:r w:rsidRPr="00D70BF4">
        <w:rPr>
          <w:rFonts w:asciiTheme="minorHAnsi" w:hAnsiTheme="minorHAnsi" w:cstheme="minorHAnsi"/>
        </w:rPr>
        <w:t>Ř</w:t>
      </w:r>
      <w:r w:rsidR="00D57949" w:rsidRPr="00D70BF4">
        <w:rPr>
          <w:rFonts w:asciiTheme="minorHAnsi" w:hAnsiTheme="minorHAnsi" w:cstheme="minorHAnsi"/>
        </w:rPr>
        <w:t>editelka Mateřské školy Paletka, Praha 13, Trávníčkova 1747</w:t>
      </w:r>
      <w:r w:rsidRPr="00D70BF4">
        <w:rPr>
          <w:rFonts w:asciiTheme="minorHAnsi" w:hAnsiTheme="minorHAnsi" w:cstheme="minorHAnsi"/>
        </w:rPr>
        <w:t xml:space="preserve"> (dále jen mateřská škola), stanoví následující kritéria, podle kterých bude postupovat při rozhodování o přijetí dítěte k předškolnímu vzdělávání v mateřské škole, v souladu s ustanovením § 165 odst. 2 </w:t>
      </w:r>
      <w:proofErr w:type="spellStart"/>
      <w:r w:rsidRPr="00D70BF4">
        <w:rPr>
          <w:rFonts w:asciiTheme="minorHAnsi" w:hAnsiTheme="minorHAnsi" w:cstheme="minorHAnsi"/>
        </w:rPr>
        <w:t>písm.b</w:t>
      </w:r>
      <w:proofErr w:type="spellEnd"/>
      <w:r w:rsidRPr="00D70BF4">
        <w:rPr>
          <w:rFonts w:asciiTheme="minorHAnsi" w:hAnsiTheme="minorHAnsi" w:cstheme="minorHAnsi"/>
        </w:rPr>
        <w:t xml:space="preserve">) zákona č. 561/2004 Sb., o předškolním, základním, středním, vyšším odborném a jiném vzdělávání (školský zákon), ve znění pozdějších předpisů, v případech, kdy počet žádostí o přijetí podaných zákonnými zástupci dětí, překročí stanovenou kapacitu tříd v následujícím školním roce. Organizace předškolního vzdělávání je stanovena v ustanovení § 34 zákona č. 561/2004 Sb., o předškolním, základním, středním, vyšším odborném a jiném vzdělávání (školský zákon), ve znění pozdějších předpisů.  Vzdělávání je založeno na zásadách rovného přístupu každého státního občana České republiky nebo jiného členského státu Evropské unie ke vzdělávání. K předškolnímu vzdělávání a ke školským službám jsou přijímány v souladu s ustanovením § 20 odst.1 </w:t>
      </w:r>
      <w:proofErr w:type="spellStart"/>
      <w:proofErr w:type="gramStart"/>
      <w:r w:rsidRPr="00D70BF4">
        <w:rPr>
          <w:rFonts w:asciiTheme="minorHAnsi" w:hAnsiTheme="minorHAnsi" w:cstheme="minorHAnsi"/>
        </w:rPr>
        <w:t>písm.d</w:t>
      </w:r>
      <w:proofErr w:type="spellEnd"/>
      <w:proofErr w:type="gramEnd"/>
      <w:r w:rsidRPr="00D70BF4">
        <w:rPr>
          <w:rFonts w:asciiTheme="minorHAnsi" w:hAnsiTheme="minorHAnsi" w:cstheme="minorHAnsi"/>
        </w:rPr>
        <w:t>) školského zákona děti cizinců z ostatních zemí, pokud mají právo pobytu na území České republiky za účelem výzkumu, azylanty, jsou osobami požívajícími dočasné ochrany, pokud prokážou oprávněnost svého pobytu příslušným dokladem.</w:t>
      </w:r>
    </w:p>
    <w:p w14:paraId="2F9A637E" w14:textId="77777777" w:rsidR="003A0D0E" w:rsidRPr="00D70BF4" w:rsidRDefault="003A0D0E" w:rsidP="003A0D0E">
      <w:pPr>
        <w:pStyle w:val="Normlnweb"/>
        <w:rPr>
          <w:rFonts w:asciiTheme="minorHAnsi" w:hAnsiTheme="minorHAnsi" w:cstheme="minorHAnsi"/>
        </w:rPr>
      </w:pPr>
      <w:r w:rsidRPr="00D70BF4">
        <w:rPr>
          <w:rStyle w:val="Siln"/>
          <w:rFonts w:asciiTheme="minorHAnsi" w:hAnsiTheme="minorHAnsi" w:cstheme="minorHAnsi"/>
        </w:rPr>
        <w:t>1. Povinné předškolní vzdělávání ve spádovém obvodu</w:t>
      </w:r>
      <w:r w:rsidRPr="00D70BF4">
        <w:rPr>
          <w:rFonts w:asciiTheme="minorHAnsi" w:hAnsiTheme="minorHAnsi" w:cstheme="minorHAnsi"/>
        </w:rPr>
        <w:t xml:space="preserve"> </w:t>
      </w:r>
    </w:p>
    <w:p w14:paraId="50E7B60F" w14:textId="77777777" w:rsidR="003A0D0E" w:rsidRPr="00D70BF4" w:rsidRDefault="003A0D0E" w:rsidP="00D70BF4">
      <w:pPr>
        <w:pStyle w:val="Normlnweb"/>
        <w:jc w:val="both"/>
        <w:rPr>
          <w:rFonts w:asciiTheme="minorHAnsi" w:hAnsiTheme="minorHAnsi" w:cstheme="minorHAnsi"/>
        </w:rPr>
      </w:pPr>
      <w:r w:rsidRPr="00D70BF4">
        <w:rPr>
          <w:rFonts w:asciiTheme="minorHAnsi" w:hAnsiTheme="minorHAnsi" w:cstheme="minorHAnsi"/>
        </w:rPr>
        <w:t>- děti s místem trvalého pobytu (v případě cizinců místem pobytu) na území Prahy 13 v době přijetí přihlášky, pro které je předškolní vzdělávání</w:t>
      </w:r>
      <w:r w:rsidR="000A1098" w:rsidRPr="00D70BF4">
        <w:rPr>
          <w:rFonts w:asciiTheme="minorHAnsi" w:hAnsiTheme="minorHAnsi" w:cstheme="minorHAnsi"/>
        </w:rPr>
        <w:t xml:space="preserve"> povinné podle školského zákona.</w:t>
      </w:r>
      <w:r w:rsidRPr="00D70BF4">
        <w:rPr>
          <w:rFonts w:asciiTheme="minorHAnsi" w:hAnsiTheme="minorHAnsi" w:cstheme="minorHAnsi"/>
        </w:rPr>
        <w:t xml:space="preserve"> tj. dítě do 31.8</w:t>
      </w:r>
      <w:r w:rsidR="000A1098" w:rsidRPr="00D70BF4">
        <w:rPr>
          <w:rFonts w:asciiTheme="minorHAnsi" w:hAnsiTheme="minorHAnsi" w:cstheme="minorHAnsi"/>
        </w:rPr>
        <w:t xml:space="preserve">. </w:t>
      </w:r>
      <w:r w:rsidR="00AA765D" w:rsidRPr="00D70BF4">
        <w:rPr>
          <w:rFonts w:asciiTheme="minorHAnsi" w:hAnsiTheme="minorHAnsi" w:cstheme="minorHAnsi"/>
        </w:rPr>
        <w:t>202</w:t>
      </w:r>
      <w:r w:rsidR="006B13A9" w:rsidRPr="00D70BF4">
        <w:rPr>
          <w:rFonts w:asciiTheme="minorHAnsi" w:hAnsiTheme="minorHAnsi" w:cstheme="minorHAnsi"/>
        </w:rPr>
        <w:t>4</w:t>
      </w:r>
      <w:r w:rsidR="00AA6291" w:rsidRPr="00D70BF4">
        <w:rPr>
          <w:rFonts w:asciiTheme="minorHAnsi" w:hAnsiTheme="minorHAnsi" w:cstheme="minorHAnsi"/>
        </w:rPr>
        <w:t xml:space="preserve"> </w:t>
      </w:r>
      <w:r w:rsidRPr="00D70BF4">
        <w:rPr>
          <w:rFonts w:asciiTheme="minorHAnsi" w:hAnsiTheme="minorHAnsi" w:cstheme="minorHAnsi"/>
        </w:rPr>
        <w:t>dosáhne pátého roku věku.</w:t>
      </w:r>
    </w:p>
    <w:p w14:paraId="64403CC2" w14:textId="77777777" w:rsidR="003A0D0E" w:rsidRPr="00D70BF4" w:rsidRDefault="003A0D0E" w:rsidP="003A0D0E">
      <w:pPr>
        <w:pStyle w:val="Normlnweb"/>
        <w:rPr>
          <w:rFonts w:asciiTheme="minorHAnsi" w:hAnsiTheme="minorHAnsi" w:cstheme="minorHAnsi"/>
        </w:rPr>
      </w:pPr>
      <w:r w:rsidRPr="00D70BF4">
        <w:rPr>
          <w:rStyle w:val="Siln"/>
          <w:rFonts w:asciiTheme="minorHAnsi" w:hAnsiTheme="minorHAnsi" w:cstheme="minorHAnsi"/>
        </w:rPr>
        <w:t>2. Přednostní předškolní vzdělávání ve spádovém obvodu</w:t>
      </w:r>
      <w:r w:rsidRPr="00D70BF4">
        <w:rPr>
          <w:rFonts w:asciiTheme="minorHAnsi" w:hAnsiTheme="minorHAnsi" w:cstheme="minorHAnsi"/>
        </w:rPr>
        <w:t xml:space="preserve"> </w:t>
      </w:r>
    </w:p>
    <w:p w14:paraId="0F67BA1E" w14:textId="77777777" w:rsidR="003A0D0E" w:rsidRPr="00D70BF4" w:rsidRDefault="003A0D0E" w:rsidP="00D70BF4">
      <w:pPr>
        <w:pStyle w:val="Normlnweb"/>
        <w:jc w:val="both"/>
        <w:rPr>
          <w:rFonts w:asciiTheme="minorHAnsi" w:hAnsiTheme="minorHAnsi" w:cstheme="minorHAnsi"/>
        </w:rPr>
      </w:pPr>
      <w:r w:rsidRPr="00D70BF4">
        <w:rPr>
          <w:rFonts w:asciiTheme="minorHAnsi" w:hAnsiTheme="minorHAnsi" w:cstheme="minorHAnsi"/>
        </w:rPr>
        <w:t>- děti s místem trvalého pobytu (v případě dětí cizinců místem pobytu) na území Prahy 13 v době přijetí přihlášky, pro které je předškolní vzdělávání podle školského zákona přednostní do výše povoleného počtu dětí uvedeného ve školském r</w:t>
      </w:r>
      <w:r w:rsidR="000A1098" w:rsidRPr="00D70BF4">
        <w:rPr>
          <w:rFonts w:asciiTheme="minorHAnsi" w:hAnsiTheme="minorHAnsi" w:cstheme="minorHAnsi"/>
        </w:rPr>
        <w:t xml:space="preserve">ejstříku, tzn. že do 31.8. </w:t>
      </w:r>
      <w:r w:rsidR="00AA765D" w:rsidRPr="00D70BF4">
        <w:rPr>
          <w:rFonts w:asciiTheme="minorHAnsi" w:hAnsiTheme="minorHAnsi" w:cstheme="minorHAnsi"/>
        </w:rPr>
        <w:t>202</w:t>
      </w:r>
      <w:r w:rsidR="006B13A9" w:rsidRPr="00D70BF4">
        <w:rPr>
          <w:rFonts w:asciiTheme="minorHAnsi" w:hAnsiTheme="minorHAnsi" w:cstheme="minorHAnsi"/>
        </w:rPr>
        <w:t>4</w:t>
      </w:r>
      <w:r w:rsidR="00AA6291" w:rsidRPr="00D70BF4">
        <w:rPr>
          <w:rFonts w:asciiTheme="minorHAnsi" w:hAnsiTheme="minorHAnsi" w:cstheme="minorHAnsi"/>
        </w:rPr>
        <w:t xml:space="preserve"> </w:t>
      </w:r>
      <w:r w:rsidRPr="00D70BF4">
        <w:rPr>
          <w:rFonts w:asciiTheme="minorHAnsi" w:hAnsiTheme="minorHAnsi" w:cstheme="minorHAnsi"/>
        </w:rPr>
        <w:t>dítě dosáhne třetího roku věku.</w:t>
      </w:r>
    </w:p>
    <w:p w14:paraId="195BC9FF" w14:textId="77777777" w:rsidR="003A0D0E" w:rsidRPr="00D70BF4" w:rsidRDefault="003A0D0E" w:rsidP="003A0D0E">
      <w:pPr>
        <w:pStyle w:val="Normlnweb"/>
        <w:rPr>
          <w:rFonts w:asciiTheme="minorHAnsi" w:hAnsiTheme="minorHAnsi" w:cstheme="minorHAnsi"/>
        </w:rPr>
      </w:pPr>
      <w:r w:rsidRPr="00D70BF4">
        <w:rPr>
          <w:rStyle w:val="Siln"/>
          <w:rFonts w:asciiTheme="minorHAnsi" w:hAnsiTheme="minorHAnsi" w:cstheme="minorHAnsi"/>
        </w:rPr>
        <w:t>3. Věkové kritérium</w:t>
      </w:r>
      <w:r w:rsidRPr="00D70BF4">
        <w:rPr>
          <w:rFonts w:asciiTheme="minorHAnsi" w:hAnsiTheme="minorHAnsi" w:cstheme="minorHAnsi"/>
        </w:rPr>
        <w:t xml:space="preserve"> </w:t>
      </w:r>
    </w:p>
    <w:p w14:paraId="7160FED8" w14:textId="77777777" w:rsidR="003A0D0E" w:rsidRPr="00D70BF4" w:rsidRDefault="003A0D0E" w:rsidP="00D70BF4">
      <w:pPr>
        <w:pStyle w:val="Normlnweb"/>
        <w:jc w:val="both"/>
        <w:rPr>
          <w:rFonts w:asciiTheme="minorHAnsi" w:hAnsiTheme="minorHAnsi" w:cstheme="minorHAnsi"/>
        </w:rPr>
      </w:pPr>
      <w:r w:rsidRPr="00D70BF4">
        <w:rPr>
          <w:rFonts w:asciiTheme="minorHAnsi" w:hAnsiTheme="minorHAnsi" w:cstheme="minorHAnsi"/>
        </w:rPr>
        <w:t xml:space="preserve">- děti s místem trvalého pobytu (v případě cizinců místem pobytu) na území Prahy 13, které dosáhnou věku </w:t>
      </w:r>
      <w:r w:rsidR="000A1098" w:rsidRPr="00D70BF4">
        <w:rPr>
          <w:rFonts w:asciiTheme="minorHAnsi" w:hAnsiTheme="minorHAnsi" w:cstheme="minorHAnsi"/>
        </w:rPr>
        <w:t xml:space="preserve">tří let </w:t>
      </w:r>
      <w:proofErr w:type="gramStart"/>
      <w:r w:rsidR="000A1098" w:rsidRPr="00D70BF4">
        <w:rPr>
          <w:rFonts w:asciiTheme="minorHAnsi" w:hAnsiTheme="minorHAnsi" w:cstheme="minorHAnsi"/>
        </w:rPr>
        <w:t>mezi  1.9.</w:t>
      </w:r>
      <w:proofErr w:type="gramEnd"/>
      <w:r w:rsidR="000A1098" w:rsidRPr="00D70BF4">
        <w:rPr>
          <w:rFonts w:asciiTheme="minorHAnsi" w:hAnsiTheme="minorHAnsi" w:cstheme="minorHAnsi"/>
        </w:rPr>
        <w:t xml:space="preserve"> – 31.12.</w:t>
      </w:r>
      <w:r w:rsidR="00AA765D" w:rsidRPr="00D70BF4">
        <w:rPr>
          <w:rFonts w:asciiTheme="minorHAnsi" w:hAnsiTheme="minorHAnsi" w:cstheme="minorHAnsi"/>
        </w:rPr>
        <w:t>202</w:t>
      </w:r>
      <w:r w:rsidR="006B13A9" w:rsidRPr="00D70BF4">
        <w:rPr>
          <w:rFonts w:asciiTheme="minorHAnsi" w:hAnsiTheme="minorHAnsi" w:cstheme="minorHAnsi"/>
        </w:rPr>
        <w:t>4</w:t>
      </w:r>
    </w:p>
    <w:p w14:paraId="311DA20D" w14:textId="77777777" w:rsidR="003A0D0E" w:rsidRPr="00D70BF4" w:rsidRDefault="003A0D0E" w:rsidP="003A0D0E">
      <w:pPr>
        <w:pStyle w:val="Normlnweb"/>
        <w:rPr>
          <w:rFonts w:asciiTheme="minorHAnsi" w:hAnsiTheme="minorHAnsi" w:cstheme="minorHAnsi"/>
        </w:rPr>
      </w:pPr>
      <w:r w:rsidRPr="00D70BF4">
        <w:rPr>
          <w:rStyle w:val="Siln"/>
          <w:rFonts w:asciiTheme="minorHAnsi" w:hAnsiTheme="minorHAnsi" w:cstheme="minorHAnsi"/>
        </w:rPr>
        <w:t>Spádová oblast – celá MČ Praha 13</w:t>
      </w:r>
      <w:r w:rsidRPr="00D70BF4">
        <w:rPr>
          <w:rFonts w:asciiTheme="minorHAnsi" w:hAnsiTheme="minorHAnsi" w:cstheme="minorHAnsi"/>
        </w:rPr>
        <w:t xml:space="preserve"> </w:t>
      </w:r>
    </w:p>
    <w:p w14:paraId="58DE90AE" w14:textId="77777777" w:rsidR="003A0D0E" w:rsidRDefault="003A0D0E" w:rsidP="00D70BF4">
      <w:pPr>
        <w:pStyle w:val="Normlnweb"/>
        <w:jc w:val="both"/>
        <w:rPr>
          <w:rFonts w:asciiTheme="minorHAnsi" w:hAnsiTheme="minorHAnsi" w:cstheme="minorHAnsi"/>
        </w:rPr>
      </w:pPr>
      <w:r w:rsidRPr="00D70BF4">
        <w:rPr>
          <w:rStyle w:val="Siln"/>
          <w:rFonts w:asciiTheme="minorHAnsi" w:hAnsiTheme="minorHAnsi" w:cstheme="minorHAnsi"/>
        </w:rPr>
        <w:t>Pokud bude více uchazečů se stejnými parametry na jedno volné místo, bude provedeno losování. Losování provede ředitelka za přítomnosti dalšího pedagog. pracovníka školy a zástupce zřizovatele.</w:t>
      </w:r>
      <w:r w:rsidRPr="00D70BF4">
        <w:rPr>
          <w:rFonts w:asciiTheme="minorHAnsi" w:hAnsiTheme="minorHAnsi" w:cstheme="minorHAnsi"/>
        </w:rPr>
        <w:t xml:space="preserve"> </w:t>
      </w:r>
    </w:p>
    <w:p w14:paraId="5F413A7F" w14:textId="77777777" w:rsidR="00D70BF4" w:rsidRPr="00D70BF4" w:rsidRDefault="00D70BF4" w:rsidP="003A0D0E">
      <w:pPr>
        <w:pStyle w:val="Normlnweb"/>
        <w:rPr>
          <w:rFonts w:asciiTheme="minorHAnsi" w:hAnsiTheme="minorHAnsi" w:cstheme="minorHAnsi"/>
        </w:rPr>
      </w:pPr>
    </w:p>
    <w:p w14:paraId="4ABCDBDD" w14:textId="646DF8C5" w:rsidR="00553882" w:rsidRPr="00D70BF4" w:rsidRDefault="00AA765D" w:rsidP="00D70BF4">
      <w:pPr>
        <w:pStyle w:val="Normlnweb"/>
        <w:rPr>
          <w:rFonts w:asciiTheme="minorHAnsi" w:hAnsiTheme="minorHAnsi" w:cstheme="minorHAnsi"/>
        </w:rPr>
      </w:pPr>
      <w:r w:rsidRPr="00D70BF4">
        <w:rPr>
          <w:rFonts w:asciiTheme="minorHAnsi" w:hAnsiTheme="minorHAnsi" w:cstheme="minorHAnsi"/>
        </w:rPr>
        <w:t>V </w:t>
      </w:r>
      <w:proofErr w:type="gramStart"/>
      <w:r w:rsidRPr="00D70BF4">
        <w:rPr>
          <w:rFonts w:asciiTheme="minorHAnsi" w:hAnsiTheme="minorHAnsi" w:cstheme="minorHAnsi"/>
        </w:rPr>
        <w:t>Praze,  13.1.</w:t>
      </w:r>
      <w:proofErr w:type="gramEnd"/>
      <w:r w:rsidRPr="00D70BF4">
        <w:rPr>
          <w:rFonts w:asciiTheme="minorHAnsi" w:hAnsiTheme="minorHAnsi" w:cstheme="minorHAnsi"/>
        </w:rPr>
        <w:t xml:space="preserve"> 202</w:t>
      </w:r>
      <w:r w:rsidR="006B13A9" w:rsidRPr="00D70BF4">
        <w:rPr>
          <w:rFonts w:asciiTheme="minorHAnsi" w:hAnsiTheme="minorHAnsi" w:cstheme="minorHAnsi"/>
        </w:rPr>
        <w:t>4</w:t>
      </w:r>
      <w:r w:rsidR="003A0D0E" w:rsidRPr="00D70BF4">
        <w:rPr>
          <w:rFonts w:asciiTheme="minorHAnsi" w:hAnsiTheme="minorHAnsi" w:cstheme="minorHAnsi"/>
        </w:rPr>
        <w:t>                                        </w:t>
      </w:r>
      <w:r w:rsidR="000A1098" w:rsidRPr="00D70BF4">
        <w:rPr>
          <w:rFonts w:asciiTheme="minorHAnsi" w:hAnsiTheme="minorHAnsi" w:cstheme="minorHAnsi"/>
        </w:rPr>
        <w:t>             Bc. Alena Černohorská</w:t>
      </w:r>
      <w:r w:rsidR="003A0D0E" w:rsidRPr="00D70BF4">
        <w:rPr>
          <w:rFonts w:asciiTheme="minorHAnsi" w:hAnsiTheme="minorHAnsi" w:cstheme="minorHAnsi"/>
        </w:rPr>
        <w:t>, ředitelka školy</w:t>
      </w:r>
    </w:p>
    <w:sectPr w:rsidR="00553882" w:rsidRPr="00D70BF4" w:rsidSect="0055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0E"/>
    <w:rsid w:val="000A1098"/>
    <w:rsid w:val="0030600B"/>
    <w:rsid w:val="003A0D0E"/>
    <w:rsid w:val="003E0FB9"/>
    <w:rsid w:val="00492E27"/>
    <w:rsid w:val="004D73CD"/>
    <w:rsid w:val="00553882"/>
    <w:rsid w:val="005638D8"/>
    <w:rsid w:val="006B13A9"/>
    <w:rsid w:val="0075563C"/>
    <w:rsid w:val="00842C3C"/>
    <w:rsid w:val="009120D8"/>
    <w:rsid w:val="009262FC"/>
    <w:rsid w:val="00AA6291"/>
    <w:rsid w:val="00AA765D"/>
    <w:rsid w:val="00C5641F"/>
    <w:rsid w:val="00CA2D87"/>
    <w:rsid w:val="00D57949"/>
    <w:rsid w:val="00D70BF4"/>
    <w:rsid w:val="00F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0187"/>
  <w15:docId w15:val="{C680B988-FECC-40FE-B80D-0CCE151C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8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Rosnicka</dc:creator>
  <cp:lastModifiedBy>Votoček, Jiří</cp:lastModifiedBy>
  <cp:revision>3</cp:revision>
  <cp:lastPrinted>2021-01-06T09:21:00Z</cp:lastPrinted>
  <dcterms:created xsi:type="dcterms:W3CDTF">2024-02-27T09:39:00Z</dcterms:created>
  <dcterms:modified xsi:type="dcterms:W3CDTF">2025-01-05T22:40:00Z</dcterms:modified>
</cp:coreProperties>
</file>